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2130"/>
        <w:gridCol w:w="2040"/>
        <w:gridCol w:w="1935"/>
        <w:gridCol w:w="2025"/>
        <w:gridCol w:w="2175"/>
        <w:tblGridChange w:id="0">
          <w:tblGrid>
            <w:gridCol w:w="2940"/>
            <w:gridCol w:w="2130"/>
            <w:gridCol w:w="2040"/>
            <w:gridCol w:w="1935"/>
            <w:gridCol w:w="2025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Company Profile (date founded, location, size)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Key Competitive Advantage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more qualified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low pricing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stronger  brand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bigger distribution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more qualified product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Market Share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Target Market /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Marketing &amp; Network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Main Activity (products &amp; services)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Pricing, Offers, Promotions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Distribution Channels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Weaknesses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Threats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ind w:hanging="709"/>
      <w:jc w:val="center"/>
      <w:rPr>
        <w:rFonts w:ascii="Calibri" w:cs="Calibri" w:eastAsia="Calibri" w:hAnsi="Calibri"/>
        <w:color w:val="0563c1"/>
        <w:sz w:val="22"/>
        <w:szCs w:val="22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11" name="image1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Fonts w:ascii="Calibri" w:cs="Calibri" w:eastAsia="Calibri" w:hAnsi="Calibri"/>
        <w:color w:val="ff0000"/>
        <w:sz w:val="22"/>
        <w:szCs w:val="22"/>
        <w:u w:val="singl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sz w:val="48"/>
        <w:szCs w:val="48"/>
        <w:rtl w:val="0"/>
      </w:rPr>
      <w:t xml:space="preserve">Competitor Analysis </w:t>
    </w: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Template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gnitec.com/?utm_source=Freebies&amp;utm_medium=Competitor_Analysis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KQ+fr+URiXrI3sV6xxpdBs/yg==">CgMxLjA4AHIhMTI1UWZNUE1fYjVBdFpZMUJJSHhaa1dlSlhvS1lQTVZr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